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Arial" w:cs="Arial" w:eastAsia="Arial" w:hAnsi="Arial"/>
          <w:b/>
          <w:bCs/>
          <w:color w:val="1F3864"/>
          <w:sz w:val="28"/>
          <w:szCs w:val="28"/>
        </w:rPr>
        <w:t xml:space="preserve">POLÍTICA DE PRIVACIDADE NAS REDES SOCIAIS</w:t>
      </w:r>
    </w:p>
    <w:p>
      <w:pPr>
        <w:pStyle w:val="Heading1"/>
      </w:pPr>
      <w:r>
        <w:t xml:space="preserve">1. INFORMAÇÃO À PESSOA UTILIZADORA</w:t>
      </w:r>
    </w:p>
    <w:p>
      <w:pPr>
        <w:pStyle w:val="Heading2"/>
      </w:pPr>
      <w:r>
        <w:t xml:space="preserve">Quem é o responsável pelo tratamento dos seus dados pessoais?</w:t>
      </w:r>
    </w:p>
    <w:p>
      <w:pPr>
        <w:spacing w:after="200"/>
      </w:pPr>
      <w:r>
        <w:t xml:space="preserve">A ADACYTE THERAPEUTICS, S.L. será o responsável pelo tratamento dos dados pessoais das PESSOAS que tenham criado um perfil em qualquer uma das suas redes sociais, sendo os mesmos tratados em conformidade com o disposto no Regulamento (UE) 2016/679, de 27 de abril (RGPD), a Lei Orgânica 3/2018, de 5 de dezembro (LOPDGDD), e a Lei dos Serviços da Sociedade da Informação e do Comércio Eletrónico (LSSI), facultando as seguintes informações sobre o tratamento:</w:t>
      </w:r>
    </w:p>
    <w:p>
      <w:pPr>
        <w:pStyle w:val="Heading2"/>
      </w:pPr>
      <w:r>
        <w:t xml:space="preserve">Para que fins tratamos os seus dados pessoais?</w:t>
      </w:r>
    </w:p>
    <w:p>
      <w:pPr>
        <w:spacing w:after="120"/>
      </w:pPr>
      <w:r>
        <w:rPr>
          <w:b/>
          <w:bCs/>
        </w:rPr>
        <w:t xml:space="preserve">Finalidade do tratamento:</w:t>
      </w:r>
      <w:r>
        <w:t xml:space="preserve"> para manter uma relação entre a PESSOA UTILIZADORA e a ADACYTE THERAPEUTICS, S.L. (doravante o RESPONSÁVEL) que pode incluir as seguintes operações:</w:t>
      </w:r>
    </w:p>
    <w:p>
      <w:pPr>
        <w:pStyle w:val="ListParagraph"/>
        <w:numPr>
          <w:ilvl w:val="0"/>
          <w:numId w:val="2"/>
        </w:numPr>
        <w:spacing w:after="60"/>
      </w:pPr>
      <w:r>
        <w:t xml:space="preserve">Tramitar solicitações e consultas dirigidas ao responsável</w:t>
      </w:r>
    </w:p>
    <w:p>
      <w:pPr>
        <w:pStyle w:val="ListParagraph"/>
        <w:numPr>
          <w:ilvl w:val="0"/>
          <w:numId w:val="2"/>
        </w:numPr>
        <w:spacing w:after="60"/>
      </w:pPr>
      <w:r>
        <w:t xml:space="preserve">Informar sobre atividades e eventos organizados pelo responsável</w:t>
      </w:r>
    </w:p>
    <w:p>
      <w:pPr>
        <w:pStyle w:val="ListParagraph"/>
        <w:numPr>
          <w:ilvl w:val="0"/>
          <w:numId w:val="2"/>
        </w:numPr>
        <w:spacing w:after="60"/>
      </w:pPr>
      <w:r>
        <w:t xml:space="preserve">Informar sobre produtos ou serviços oferecidos pelo responsável</w:t>
      </w:r>
    </w:p>
    <w:p>
      <w:pPr>
        <w:pStyle w:val="ListParagraph"/>
        <w:numPr>
          <w:ilvl w:val="0"/>
          <w:numId w:val="2"/>
        </w:numPr>
        <w:spacing w:after="160"/>
      </w:pPr>
      <w:r>
        <w:t xml:space="preserve">Interagir através dos perfis oficiais</w:t>
      </w:r>
    </w:p>
    <w:p>
      <w:pPr>
        <w:spacing w:after="160"/>
      </w:pPr>
      <w:r>
        <w:t xml:space="preserve">Quando o RESPONSÁVEL recolher e tratar dados pessoais através das suas redes sociais, as PESSOAS UTILIZADORAS serão informadas sobre a finalidade da recolha de dados, bem como sobre os seus direitos em relação aos seus dados pessoais. Os dados pessoais serão utilizados exclusivamente para as finalidades indicadas e serão mantidos de forma segura.</w:t>
      </w:r>
    </w:p>
    <w:p>
      <w:pPr>
        <w:spacing w:after="160"/>
      </w:pPr>
      <w:r>
        <w:rPr>
          <w:b/>
          <w:bCs/>
        </w:rPr>
        <w:t xml:space="preserve">Base Jurídica do Tratamento:</w:t>
      </w:r>
      <w:r>
        <w:t xml:space="preserve"> o consentimento explícito outorgado pela PESSOA UTILIZADORA para o tratamento dos seus dados pessoais para uma ou várias finalidades específicas (artigo 6.º, n.º 1, alínea a) do RGPD).</w:t>
      </w:r>
    </w:p>
    <w:p>
      <w:pPr>
        <w:spacing w:after="200"/>
      </w:pPr>
      <w:r>
        <w:t xml:space="preserve">Por outro lado, a PESSOA UTILIZADORA pode aceder em qualquer momento às políticas de privacidade da própria rede social, bem como configurar o seu perfil para garantir a sua privacidade.</w:t>
      </w:r>
    </w:p>
    <w:p>
      <w:pPr>
        <w:pStyle w:val="Heading2"/>
      </w:pPr>
      <w:r>
        <w:t xml:space="preserve">Durante quanto tempo conservaremos os seus dados pessoais?</w:t>
      </w:r>
    </w:p>
    <w:p>
      <w:pPr>
        <w:spacing w:after="200"/>
      </w:pPr>
      <w:r>
        <w:rPr>
          <w:b/>
          <w:bCs/>
        </w:rPr>
        <w:t xml:space="preserve">Critérios de conservação dos dados:</w:t>
      </w:r>
      <w:r>
        <w:t xml:space="preserve"> serão conservados enquanto a PESSOA UTILIZADORA não revogar o consentimento prestado, tal como indicado na presente política de privacidade.</w:t>
      </w:r>
    </w:p>
    <w:p>
      <w:pPr>
        <w:pStyle w:val="Heading2"/>
      </w:pPr>
      <w:r>
        <w:t xml:space="preserve">A quem facultamos os seus dados pessoais?</w:t>
      </w:r>
    </w:p>
    <w:p>
      <w:pPr>
        <w:spacing w:after="160"/>
      </w:pPr>
      <w:r>
        <w:rPr>
          <w:b/>
          <w:bCs/>
        </w:rPr>
        <w:t xml:space="preserve">Comunicação dos dados:</w:t>
      </w:r>
      <w:r>
        <w:t xml:space="preserve"> a informação facultada pela PESSOA UTILIZADORA através das redes sociais do RESPONSÁVEL, incluindo os seus dados pessoais, pode ser publicada, sempre em função dos serviços utilizados pela PESSOA UTILIZADORA, pelo que poderá ficar à disposição pública de outros terceiros utilizadores das redes sociais. A partir do perfil de cada rede social, a PESSOA UTILIZADORA pode configurar que informação pretende tornar pública em cada caso, consultar as autorizações concedidas, eliminá-las ou desativá-las, tal como qualquer aplicação de terceiros que já não pretenda utilizar.</w:t>
      </w:r>
    </w:p>
    <w:p>
      <w:pPr>
        <w:spacing w:after="200"/>
      </w:pPr>
      <w:r>
        <w:t xml:space="preserve">Não obstante, não está prevista qualquer comunicação de dados pessoais a terceiros fora da rede social, salvo se for imprescindível para o desenvolvimento e execução das finalidades do tratamento, aos nossos prestadores de serviços relacionados com comunicações, com os quais o RESPONSÁVEL tem celebrados os contratos de confidencialidade e de subcontratação exigidos pela normativa vigente em matéria de privacidade.</w:t>
      </w:r>
    </w:p>
    <w:p>
      <w:pPr>
        <w:pStyle w:val="Heading2"/>
      </w:pPr>
      <w:r>
        <w:t xml:space="preserve">Quais são os seus direitos?</w:t>
      </w:r>
    </w:p>
    <w:p>
      <w:pPr>
        <w:spacing w:after="120"/>
      </w:pPr>
      <w:r>
        <w:rPr>
          <w:b/>
          <w:bCs/>
        </w:rPr>
        <w:t xml:space="preserve">Direitos que assistem à PESSOA UTILIZADORA:</w:t>
      </w:r>
      <w:r>
        <w:t xml:space="preserve"> só poderão ser satisfeitos relativamente à informação que se encontre sob o controlo do RESPONSÁVEL.</w:t>
      </w:r>
    </w:p>
    <w:p>
      <w:pPr>
        <w:pStyle w:val="ListParagraph"/>
        <w:numPr>
          <w:ilvl w:val="0"/>
          <w:numId w:val="2"/>
        </w:numPr>
        <w:spacing w:after="60"/>
      </w:pPr>
      <w:r>
        <w:t xml:space="preserve">Direito a retirar o consentimento em qualquer momento.</w:t>
      </w:r>
    </w:p>
    <w:p>
      <w:pPr>
        <w:pStyle w:val="ListParagraph"/>
        <w:numPr>
          <w:ilvl w:val="0"/>
          <w:numId w:val="2"/>
        </w:numPr>
        <w:spacing w:after="60"/>
      </w:pPr>
      <w:r>
        <w:t xml:space="preserve">Direito de acesso, retificação, portabilidade e supressão dos seus dados, e de limitação ou oposição ao seu tratamento.</w:t>
      </w:r>
    </w:p>
    <w:p>
      <w:pPr>
        <w:pStyle w:val="ListParagraph"/>
        <w:numPr>
          <w:ilvl w:val="0"/>
          <w:numId w:val="2"/>
        </w:numPr>
        <w:spacing w:after="160"/>
      </w:pPr>
      <w:r>
        <w:t xml:space="preserve">Direito a apresentar uma reclamação perante a autoridade de controlo (www.aepd.es) caso considere que o tratamento não está em conformidade com a normativa vigente.</w:t>
      </w:r>
    </w:p>
    <w:p>
      <w:pPr>
        <w:spacing w:after="80"/>
      </w:pPr>
      <w:r>
        <w:rPr>
          <w:b/>
          <w:bCs/>
        </w:rPr>
        <w:t xml:space="preserve">Dados de contacto para o exercício dos seus direitos:</w:t>
      </w:r>
    </w:p>
    <w:p>
      <w:pPr>
        <w:spacing w:after="80"/>
      </w:pPr>
      <w:r>
        <w:t xml:space="preserve">ADACYTE THERAPEUTICS, S.L. C/ Jesús Serra Santamans, 5 - 08174 Sant Cugat del Vallès (Barcelona). E-mail: lopd@adacyte.com</w:t>
      </w:r>
    </w:p>
    <w:p>
      <w:pPr>
        <w:spacing w:after="280"/>
      </w:pPr>
      <w:r>
        <w:t xml:space="preserve">A política de privacidade completa encontra-se disponível em www.naturcyte.com/</w:t>
      </w:r>
    </w:p>
    <w:p>
      <w:pPr>
        <w:pStyle w:val="Heading1"/>
      </w:pPr>
      <w:r>
        <w:t xml:space="preserve">2. UTILIZAÇÃO DO PERFIL</w:t>
      </w:r>
    </w:p>
    <w:p>
      <w:pPr>
        <w:spacing w:after="120"/>
      </w:pPr>
      <w:r>
        <w:t xml:space="preserve">O RESPONSÁVEL realizará as seguintes atuações:</w:t>
      </w:r>
    </w:p>
    <w:p>
      <w:pPr>
        <w:pStyle w:val="ListParagraph"/>
        <w:numPr>
          <w:ilvl w:val="0"/>
          <w:numId w:val="2"/>
        </w:numPr>
        <w:spacing w:after="60"/>
      </w:pPr>
      <w:r>
        <w:t xml:space="preserve">Acesso à informação pública do perfil.</w:t>
      </w:r>
    </w:p>
    <w:p>
      <w:pPr>
        <w:pStyle w:val="ListParagraph"/>
        <w:numPr>
          <w:ilvl w:val="0"/>
          <w:numId w:val="2"/>
        </w:numPr>
        <w:spacing w:after="60"/>
      </w:pPr>
      <w:r>
        <w:t xml:space="preserve">Publicação no perfil da PESSOA UTILIZADORA de toda a informação já publicada na rede social do RESPONSÁVEL.</w:t>
      </w:r>
    </w:p>
    <w:p>
      <w:pPr>
        <w:pStyle w:val="ListParagraph"/>
        <w:numPr>
          <w:ilvl w:val="0"/>
          <w:numId w:val="2"/>
        </w:numPr>
        <w:spacing w:after="60"/>
      </w:pPr>
      <w:r>
        <w:t xml:space="preserve">Envio de mensagens pessoais e individuais através dos canais da rede social.</w:t>
      </w:r>
    </w:p>
    <w:p>
      <w:pPr>
        <w:pStyle w:val="ListParagraph"/>
        <w:numPr>
          <w:ilvl w:val="0"/>
          <w:numId w:val="2"/>
        </w:numPr>
        <w:spacing w:after="160"/>
      </w:pPr>
      <w:r>
        <w:t xml:space="preserve">Atualizações do estado da página que serão publicadas no perfil da PESSOA UTILIZADORA.</w:t>
      </w:r>
    </w:p>
    <w:p>
      <w:pPr>
        <w:spacing w:after="280"/>
      </w:pPr>
      <w:r>
        <w:t xml:space="preserve">A PESSOA UTILIZADORA pode sempre controlar as suas ligações, eliminar os conteúdos que deixem de ser do seu interesse e restringir com quem partilha as suas ligações; para tal deverá aceder às suas definições, onde encontrará diferentes possibilidades de configuração relativamente ao grau de privacidade do perfil de utilizador na rede social.</w:t>
      </w:r>
    </w:p>
    <w:p>
      <w:pPr>
        <w:pStyle w:val="Heading1"/>
      </w:pPr>
      <w:r>
        <w:t xml:space="preserve">3. PUBLICAÇÕES</w:t>
      </w:r>
    </w:p>
    <w:p>
      <w:pPr>
        <w:spacing w:after="160"/>
      </w:pPr>
      <w:r>
        <w:t xml:space="preserve">O objeto das redes sociais é dar visibilidade e difusão às atividades desenvolvidas pelo RESPONSÁVEL. Estas ferramentas armazenam dados pessoais nos servidores dos respetivos serviços e regem-se pela sua própria política de privacidade.</w:t>
      </w:r>
    </w:p>
    <w:p>
      <w:pPr>
        <w:spacing w:after="160"/>
      </w:pPr>
      <w:r>
        <w:t xml:space="preserve">A PESSOA UTILIZADORA, uma vez seguidora ou tendo aderido à rede social do RESPONSÁVEL, poderá publicar na mesma comentários, ligações, imagens, fotografias ou qualquer outro tipo de conteúdo multimédia suportado pela mesma. A PESSOA UTILIZADORA deverá, em todos os casos, ser titular do conteúdo publicado, deter os direitos de autor e de propriedade intelectual ou dispor do consentimento dos terceiros afetados.</w:t>
      </w:r>
    </w:p>
    <w:p>
      <w:pPr>
        <w:spacing w:after="160"/>
      </w:pPr>
      <w:r>
        <w:t xml:space="preserve">É expressamente proibida qualquer publicação na rede social, seja de textos, gráficos, fotografias, vídeos, etc., que atente ou seja suscetível de atentar contra a moral, a ética, o bom gosto ou o decoro, e/ou que infrinja, viole ou quebre os direitos de propriedade intelectual ou industrial, o direito à imagem ou a Lei. Não serão tolerados comentários ou conteúdos ofensivos, difamatórios, ilegais ou inapropriados nos perfis da empresa. A Empresa reserva-se o direito de eliminar tais comentários ou conteúdos e de bloquear os utilizadores responsáveis.</w:t>
      </w:r>
    </w:p>
    <w:p>
      <w:pPr>
        <w:spacing w:after="160"/>
      </w:pPr>
      <w:r>
        <w:t xml:space="preserve">Nestes casos, o RESPONSÁVEL reserva-se o direito de retirar de imediato o conteúdo, sem comunicação prévia, podendo solicitar o bloqueio permanente da PESSOA UTILIZADORA.</w:t>
      </w:r>
    </w:p>
    <w:p>
      <w:pPr>
        <w:spacing w:after="160"/>
      </w:pPr>
      <w:r>
        <w:t xml:space="preserve">O RESPONSÁVEL não se responsabilizará pelos conteúdos que a PESSOA UTILIZADORA tenha publicado livremente.</w:t>
      </w:r>
    </w:p>
    <w:p>
      <w:pPr>
        <w:spacing w:after="160"/>
      </w:pPr>
      <w:r>
        <w:t xml:space="preserve">A PESSOA UTILIZADORA deve ter presente que as suas publicações serão do conhecimento de outros utilizadores, pelo que é o principal responsável pela sua privacidade.</w:t>
      </w:r>
    </w:p>
    <w:p>
      <w:pPr>
        <w:spacing w:after="280"/>
      </w:pPr>
      <w:r>
        <w:t xml:space="preserve">As imagens que possam ser publicadas na rede social não serão armazenadas em nenhum ficheiro por parte do RESPONSÁVEL, embora permaneçam na rede social.</w:t>
      </w:r>
    </w:p>
    <w:p>
      <w:pPr>
        <w:pStyle w:val="Heading1"/>
      </w:pPr>
      <w:r>
        <w:t xml:space="preserve">4. DADOS DE MENORES DE IDADE OU PESSOAS COM CAPACIDADES ESPECIAIS</w:t>
      </w:r>
    </w:p>
    <w:p>
      <w:pPr>
        <w:spacing w:after="160"/>
      </w:pPr>
      <w:r>
        <w:t xml:space="preserve">Recomenda-se a leitura e análise das condições de utilização e da política de privacidade de cada rede social no momento do registo, tendo em consideração os diferentes requisitos de idade para a realização do mesmo.</w:t>
      </w:r>
    </w:p>
    <w:p>
      <w:pPr>
        <w:spacing w:after="160"/>
      </w:pPr>
      <w:r>
        <w:t xml:space="preserve">Ademais, o RESPONSÁVEL ficará expressamente exonerado de qualquer responsabilidade que possa derivar da utilização das redes sociais por parte de menores ou pessoas com capacidades especiais, cujo acesso deveria realizar-se sob a supervisão e controlo dos seus representantes legais.</w:t>
      </w:r>
    </w:p>
    <w:p>
      <w:pPr>
        <w:spacing w:after="200"/>
      </w:pPr>
      <w:r>
        <w:t xml:space="preserve">O RESPONSÁVEL reserva-se o direito de modificar a presente política em qualquer momento. As alterações serão comunicadas através dos nossos perfis de redes sociais e/ou do nosso sítio web.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3864"/>
      <w:sz w:val="24"/>
      <w:szCs w:val="24"/>
    </w:rPr>
  </w:style>
  <w:style w:type="paragraph" w:styleId="Heading2">
    <w:name w:val="Heading 2"/>
    <w:basedOn w:val="Normal"/>
    <w:next w:val="Normal"/>
    <w:qFormat/>
    <w:pPr>
      <w:spacing w:after="100" w:before="240"/>
      <w:outlineLvl w:val="1"/>
    </w:pPr>
    <w:rPr>
      <w:rFonts w:ascii="Arial" w:cs="Arial" w:eastAsia="Arial" w:hAnsi="Arial"/>
      <w:b/>
      <w:bCs/>
      <w:color w:val="2E5496"/>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2026-04-13T16:22:06.800Z</dcterms:created>
  <dcterms:modified xsi:type="dcterms:W3CDTF">2026-04-13T16:22:06.801Z</dcterms:modified>
</cp:coreProperties>
</file>

<file path=docProps/custom.xml><?xml version="1.0" encoding="utf-8"?>
<Properties xmlns="http://schemas.openxmlformats.org/officeDocument/2006/custom-properties" xmlns:vt="http://schemas.openxmlformats.org/officeDocument/2006/docPropsVTypes"/>
</file>